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0"/>
          <w:szCs w:val="40"/>
          <w:shd w:val="clear" w:fill="FFFFFF"/>
        </w:rPr>
      </w:pPr>
      <w:r>
        <w:rPr>
          <w:rFonts w:hint="eastAsia" w:ascii="方正小标宋简体" w:hAnsi="方正小标宋简体" w:eastAsia="方正小标宋简体" w:cs="方正小标宋简体"/>
          <w:b w:val="0"/>
          <w:bCs/>
          <w:i w:val="0"/>
          <w:caps w:val="0"/>
          <w:color w:val="333333"/>
          <w:spacing w:val="0"/>
          <w:sz w:val="40"/>
          <w:szCs w:val="40"/>
          <w:shd w:val="clear" w:fill="FFFFFF"/>
        </w:rPr>
        <w:t>山东省社会科学规划研究资金管理办法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center"/>
        <w:textAlignment w:val="auto"/>
        <w:rPr>
          <w:rFonts w:hint="eastAsia" w:ascii="宋体" w:hAnsi="宋体" w:eastAsia="宋体" w:cs="宋体"/>
          <w:b w:val="0"/>
          <w:i w:val="0"/>
          <w:caps w:val="0"/>
          <w:color w:val="333333"/>
          <w:spacing w:val="0"/>
          <w:sz w:val="28"/>
          <w:szCs w:val="28"/>
          <w:bdr w:val="none" w:color="auto" w:sz="0" w:space="0"/>
          <w:shd w:val="clear" w:fill="FFFFFF"/>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ascii="黑体" w:hAnsi="宋体" w:eastAsia="黑体" w:cs="黑体"/>
          <w:i w:val="0"/>
          <w:caps w:val="0"/>
          <w:color w:val="000000"/>
          <w:spacing w:val="0"/>
          <w:kern w:val="0"/>
          <w:sz w:val="28"/>
          <w:szCs w:val="28"/>
          <w:shd w:val="clear" w:fill="FFFFFF"/>
          <w:lang w:val="en-US" w:eastAsia="zh-CN" w:bidi="ar"/>
        </w:rPr>
      </w:pPr>
      <w:r>
        <w:rPr>
          <w:rFonts w:hint="eastAsia" w:ascii="黑体" w:hAnsi="宋体" w:eastAsia="黑体" w:cs="黑体"/>
          <w:i w:val="0"/>
          <w:caps w:val="0"/>
          <w:color w:val="000000"/>
          <w:spacing w:val="0"/>
          <w:kern w:val="0"/>
          <w:sz w:val="28"/>
          <w:szCs w:val="28"/>
          <w:shd w:val="clear" w:fill="FFFFFF"/>
          <w:lang w:val="en-US" w:eastAsia="zh-CN" w:bidi="ar"/>
        </w:rPr>
        <w:t>第一章  总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第一条</w:t>
      </w:r>
      <w:r>
        <w:rPr>
          <w:rFonts w:hint="eastAsia" w:ascii="宋体" w:hAnsi="宋体" w:eastAsia="宋体" w:cs="宋体"/>
          <w:b w:val="0"/>
          <w:i w:val="0"/>
          <w:caps w:val="0"/>
          <w:color w:val="333333"/>
          <w:spacing w:val="0"/>
          <w:sz w:val="28"/>
          <w:szCs w:val="28"/>
          <w:bdr w:val="none" w:color="auto" w:sz="0" w:space="0"/>
          <w:shd w:val="clear" w:fill="FFFFFF"/>
        </w:rPr>
        <w:t>  为规范山东省社会科学规划研究资金(以下简称省社科规划资金）使用和管理</w:t>
      </w:r>
      <w:bookmarkStart w:id="0" w:name="_GoBack"/>
      <w:bookmarkEnd w:id="0"/>
      <w:r>
        <w:rPr>
          <w:rFonts w:hint="eastAsia" w:ascii="宋体" w:hAnsi="宋体" w:eastAsia="宋体" w:cs="宋体"/>
          <w:b w:val="0"/>
          <w:i w:val="0"/>
          <w:caps w:val="0"/>
          <w:color w:val="333333"/>
          <w:spacing w:val="0"/>
          <w:sz w:val="28"/>
          <w:szCs w:val="28"/>
          <w:bdr w:val="none" w:color="auto" w:sz="0" w:space="0"/>
          <w:shd w:val="clear" w:fill="FFFFFF"/>
        </w:rPr>
        <w:t>，提高财政资金使用效益，推动我省哲学社会科学繁荣发展，根据《山东省人民政府办公厅关于改革完善省级财政科研经费管理的实施意见》（鲁政办发〔2022〕6号）、《中共山东省委宣传部办公室关于印发山东省社会科学规划研究项目有关管理办法的通知》（鲁宣办发〔2021〕30号）等有关规定，参照《国家社会科学基金项目资金管理办法》（财教〔2021〕237号）有关内容，制定本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第二条</w:t>
      </w:r>
      <w:r>
        <w:rPr>
          <w:rFonts w:hint="eastAsia" w:ascii="宋体" w:hAnsi="宋体" w:eastAsia="宋体" w:cs="宋体"/>
          <w:b w:val="0"/>
          <w:i w:val="0"/>
          <w:caps w:val="0"/>
          <w:color w:val="333333"/>
          <w:spacing w:val="0"/>
          <w:sz w:val="28"/>
          <w:szCs w:val="28"/>
          <w:bdr w:val="none" w:color="auto" w:sz="0" w:space="0"/>
          <w:shd w:val="clear" w:fill="FFFFFF"/>
        </w:rPr>
        <w:t>  本办法适用于省财政拨款的省社科规划资金的使用管理。省社科规划资金分为项目资金和管理资金，其中，项目资金是指山东省哲学社会科学工作办公室（以下简称省社科工作办）设立的各类省社科规划项目资金的总称；管理资金是指省社科工作办用于项目日常管理性工作所需的各项费用支出，包括用于省社科规划项目组织、协调、评审、鉴定和优秀成果宣传推介等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第三条</w:t>
      </w:r>
      <w:r>
        <w:rPr>
          <w:rFonts w:hint="eastAsia" w:ascii="宋体" w:hAnsi="宋体" w:eastAsia="宋体" w:cs="宋体"/>
          <w:b w:val="0"/>
          <w:i w:val="0"/>
          <w:caps w:val="0"/>
          <w:color w:val="333333"/>
          <w:spacing w:val="0"/>
          <w:sz w:val="28"/>
          <w:szCs w:val="28"/>
          <w:bdr w:val="none" w:color="auto" w:sz="0" w:space="0"/>
          <w:shd w:val="clear" w:fill="FFFFFF"/>
        </w:rPr>
        <w:t>  省社科规划资金管理，应当以多出优秀成果、培养优秀人才为目标，坚持以人为本、遵循规律、强化绩效、依法规范、公正合理和安全高效的原则，为科研人员潜心研究创造良好条件和宽松环境，充分激发科研人员的积极性、创造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第四条</w:t>
      </w:r>
      <w:r>
        <w:rPr>
          <w:rFonts w:hint="eastAsia" w:ascii="宋体" w:hAnsi="宋体" w:eastAsia="宋体" w:cs="宋体"/>
          <w:b w:val="0"/>
          <w:i w:val="0"/>
          <w:caps w:val="0"/>
          <w:color w:val="333333"/>
          <w:spacing w:val="0"/>
          <w:sz w:val="28"/>
          <w:szCs w:val="28"/>
          <w:bdr w:val="none" w:color="auto" w:sz="0" w:space="0"/>
          <w:shd w:val="clear" w:fill="FFFFFF"/>
        </w:rPr>
        <w:t>  省社科工作办是项目主管部门，根据预算编制有关规定向财政部门报送资金年度预算建议，负责省社科规划项目的日常管理工作，并对省社科规划资金进行具体管理和监督检查。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第五条</w:t>
      </w:r>
      <w:r>
        <w:rPr>
          <w:rFonts w:hint="eastAsia" w:ascii="宋体" w:hAnsi="宋体" w:eastAsia="宋体" w:cs="宋体"/>
          <w:b w:val="0"/>
          <w:i w:val="0"/>
          <w:caps w:val="0"/>
          <w:color w:val="333333"/>
          <w:spacing w:val="0"/>
          <w:sz w:val="28"/>
          <w:szCs w:val="28"/>
          <w:bdr w:val="none" w:color="auto" w:sz="0" w:space="0"/>
          <w:shd w:val="clear" w:fill="FFFFFF"/>
        </w:rPr>
        <w:t>  省财政厅是省社科规划资金年度预算和绩效管理部门，负责对支出政策和年度预算进行审核，按程序批复年度预算，牵头预算绩效管理。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第六条</w:t>
      </w:r>
      <w:r>
        <w:rPr>
          <w:rFonts w:hint="eastAsia" w:ascii="宋体" w:hAnsi="宋体" w:eastAsia="宋体" w:cs="宋体"/>
          <w:b w:val="0"/>
          <w:i w:val="0"/>
          <w:caps w:val="0"/>
          <w:color w:val="333333"/>
          <w:spacing w:val="0"/>
          <w:sz w:val="28"/>
          <w:szCs w:val="28"/>
          <w:bdr w:val="none" w:color="auto" w:sz="0" w:space="0"/>
          <w:shd w:val="clear" w:fill="FFFFFF"/>
        </w:rPr>
        <w:t>  项目承担单位是项目资金管理的责任主体，负责项目资金的日常管理和监督。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第七条</w:t>
      </w:r>
      <w:r>
        <w:rPr>
          <w:rFonts w:hint="eastAsia" w:ascii="宋体" w:hAnsi="宋体" w:eastAsia="宋体" w:cs="宋体"/>
          <w:b w:val="0"/>
          <w:i w:val="0"/>
          <w:caps w:val="0"/>
          <w:color w:val="333333"/>
          <w:spacing w:val="0"/>
          <w:sz w:val="28"/>
          <w:szCs w:val="28"/>
          <w:bdr w:val="none" w:color="auto" w:sz="0" w:space="0"/>
          <w:shd w:val="clear" w:fill="FFFFFF"/>
        </w:rPr>
        <w:t>  项目负责人是项目资金使用的直接责任人，对资金使用的合规性、合理性、真实性和相关性负责。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第八条</w:t>
      </w:r>
      <w:r>
        <w:rPr>
          <w:rFonts w:hint="eastAsia" w:ascii="宋体" w:hAnsi="宋体" w:eastAsia="宋体" w:cs="宋体"/>
          <w:b w:val="0"/>
          <w:i w:val="0"/>
          <w:caps w:val="0"/>
          <w:color w:val="333333"/>
          <w:spacing w:val="0"/>
          <w:sz w:val="28"/>
          <w:szCs w:val="28"/>
          <w:bdr w:val="none" w:color="auto" w:sz="0" w:space="0"/>
          <w:shd w:val="clear" w:fill="FFFFFF"/>
        </w:rPr>
        <w:t>  项目资金应纳入项目承担单位财务统一管理、单独核算，专款专用。使用管理中涉及政府采购、政府购买服务、国有资产管理、国库集中支付的，严格按照相关规定执行。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第九条</w:t>
      </w:r>
      <w:r>
        <w:rPr>
          <w:rFonts w:hint="eastAsia" w:ascii="宋体" w:hAnsi="宋体" w:eastAsia="宋体" w:cs="宋体"/>
          <w:b w:val="0"/>
          <w:i w:val="0"/>
          <w:caps w:val="0"/>
          <w:color w:val="333333"/>
          <w:spacing w:val="0"/>
          <w:sz w:val="28"/>
          <w:szCs w:val="28"/>
          <w:bdr w:val="none" w:color="auto" w:sz="0" w:space="0"/>
          <w:shd w:val="clear" w:fill="FFFFFF"/>
        </w:rPr>
        <w:t>  根据预算管理方式不同，项目资金管理分为预算制和包干制。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黑体" w:hAnsi="宋体" w:eastAsia="黑体" w:cs="黑体"/>
          <w:i w:val="0"/>
          <w:caps w:val="0"/>
          <w:color w:val="000000"/>
          <w:spacing w:val="0"/>
          <w:kern w:val="0"/>
          <w:sz w:val="28"/>
          <w:szCs w:val="28"/>
          <w:shd w:val="clear" w:fill="FFFFFF"/>
          <w:lang w:val="en-US" w:eastAsia="zh-CN" w:bidi="ar"/>
        </w:rPr>
      </w:pPr>
      <w:r>
        <w:rPr>
          <w:rFonts w:hint="eastAsia" w:ascii="黑体" w:hAnsi="宋体" w:eastAsia="黑体" w:cs="黑体"/>
          <w:i w:val="0"/>
          <w:caps w:val="0"/>
          <w:color w:val="000000"/>
          <w:spacing w:val="0"/>
          <w:kern w:val="0"/>
          <w:sz w:val="28"/>
          <w:szCs w:val="28"/>
          <w:shd w:val="clear" w:fill="FFFFFF"/>
          <w:lang w:val="en-US" w:eastAsia="zh-CN" w:bidi="ar"/>
        </w:rPr>
        <w:t>第二章  项目资金开支范围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第十条</w:t>
      </w:r>
      <w:r>
        <w:rPr>
          <w:rFonts w:hint="eastAsia" w:ascii="宋体" w:hAnsi="宋体" w:eastAsia="宋体" w:cs="宋体"/>
          <w:b w:val="0"/>
          <w:i w:val="0"/>
          <w:caps w:val="0"/>
          <w:color w:val="333333"/>
          <w:spacing w:val="0"/>
          <w:sz w:val="28"/>
          <w:szCs w:val="28"/>
          <w:bdr w:val="none" w:color="auto" w:sz="0" w:space="0"/>
          <w:shd w:val="clear" w:fill="FFFFFF"/>
        </w:rPr>
        <w:t>  项目资金支出是指与项目研究工作相关的、由项目资金支付的各项费用支出。项目资金由直接费用和间接费用组成。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第十一条</w:t>
      </w:r>
      <w:r>
        <w:rPr>
          <w:rFonts w:hint="eastAsia" w:ascii="宋体" w:hAnsi="宋体" w:eastAsia="宋体" w:cs="宋体"/>
          <w:b w:val="0"/>
          <w:i w:val="0"/>
          <w:caps w:val="0"/>
          <w:color w:val="333333"/>
          <w:spacing w:val="0"/>
          <w:sz w:val="28"/>
          <w:szCs w:val="28"/>
          <w:bdr w:val="none" w:color="auto" w:sz="0" w:space="0"/>
          <w:shd w:val="clear" w:fill="FFFFFF"/>
        </w:rPr>
        <w:t>  直接费用是指在项目实施过程中发生的与之直接相关的费用，主要包括：</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（一）业务费：指在项目实施过程中购置图书、收集资料、复印翻拍、检索文献、采集数据、翻译资料、印刷出版、会议/差旅/国际合作与交流等费用，以及其他相关支出。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（二）劳务费：指在项目实施过程中支付给参与项目研究的研究生、博士后、访问学者和项目聘用的研究人员、科研辅助人员等的劳务性费用，以及支付给临时聘请的咨询专家的费用等。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项目聘用人员的劳务费开支标准，参照当地社科研究和技术服务业人员平均工资水平，根据其在项目研究中承担的工作任务确定，其由单位缴纳的社会保险补助、住房公积金等纳入劳务费科目列支。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支付给临时聘请的咨询专家的费用，不得支付给参与本项目研究和管理的相关人员，其管理按照有关规定执行。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（三）设备费：指在项目实施过程中购置设备和设备耗材、升级维护现有设备以及租用外单位设备而发生的费用。设备费支出应当严格控制设备购置，鼓励共享、租赁设备以及对现有设备进行升级。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第十二条</w:t>
      </w:r>
      <w:r>
        <w:rPr>
          <w:rFonts w:hint="eastAsia" w:ascii="宋体" w:hAnsi="宋体" w:eastAsia="宋体" w:cs="宋体"/>
          <w:b w:val="0"/>
          <w:i w:val="0"/>
          <w:caps w:val="0"/>
          <w:color w:val="333333"/>
          <w:spacing w:val="0"/>
          <w:sz w:val="28"/>
          <w:szCs w:val="28"/>
          <w:bdr w:val="none" w:color="auto" w:sz="0" w:space="0"/>
          <w:shd w:val="clear" w:fill="FFFFFF"/>
        </w:rPr>
        <w:t>  间接费用是指项目承担单位在组织实施项目过程中发生的无法在直接费用中列支的相关费用。主要包括：用于补偿项目承担单位为项目研究提供的现有仪器设备及房屋、水、电、气、暖消耗等间接成本，有关管理费用的补助支出，以及激励科研人员的绩效支出等。</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黑体" w:hAnsi="宋体" w:eastAsia="黑体" w:cs="黑体"/>
          <w:i w:val="0"/>
          <w:caps w:val="0"/>
          <w:color w:val="000000"/>
          <w:spacing w:val="0"/>
          <w:kern w:val="0"/>
          <w:sz w:val="28"/>
          <w:szCs w:val="28"/>
          <w:shd w:val="clear" w:fill="FFFFFF"/>
          <w:lang w:val="en-US" w:eastAsia="zh-CN" w:bidi="ar"/>
        </w:rPr>
      </w:pPr>
      <w:r>
        <w:rPr>
          <w:rFonts w:hint="eastAsia" w:ascii="黑体" w:hAnsi="宋体" w:eastAsia="黑体" w:cs="黑体"/>
          <w:i w:val="0"/>
          <w:caps w:val="0"/>
          <w:color w:val="000000"/>
          <w:spacing w:val="0"/>
          <w:kern w:val="0"/>
          <w:sz w:val="28"/>
          <w:szCs w:val="28"/>
          <w:shd w:val="clear" w:fill="FFFFFF"/>
          <w:lang w:val="en-US" w:eastAsia="zh-CN" w:bidi="ar"/>
        </w:rPr>
        <w:t>第三章  预算制项目资金管理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第十三条</w:t>
      </w:r>
      <w:r>
        <w:rPr>
          <w:rFonts w:hint="eastAsia" w:ascii="宋体" w:hAnsi="宋体" w:eastAsia="宋体" w:cs="宋体"/>
          <w:b w:val="0"/>
          <w:i w:val="0"/>
          <w:caps w:val="0"/>
          <w:color w:val="333333"/>
          <w:spacing w:val="0"/>
          <w:sz w:val="28"/>
          <w:szCs w:val="28"/>
          <w:bdr w:val="none" w:color="auto" w:sz="0" w:space="0"/>
          <w:shd w:val="clear" w:fill="FFFFFF"/>
        </w:rPr>
        <w:t>  项目负责人应当按照目标相关性、政策相符性和经济合理性原则，根据项目研究需要和资金开支范围，科学合理、实事求是编制项目预算。直接费用只提供基本测算说明，不需要提供明细。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项目负责人应当按照《立项通知书》要求的时间编制预算。项目预算经项目承担单位汇总审核并签署意见后，报省社科工作办审核。未通过审核的，应当按照要求调整后重新上报，逾期不提交，视为自动放弃资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第十四条</w:t>
      </w:r>
      <w:r>
        <w:rPr>
          <w:rFonts w:hint="eastAsia" w:ascii="宋体" w:hAnsi="宋体" w:eastAsia="宋体" w:cs="宋体"/>
          <w:b w:val="0"/>
          <w:i w:val="0"/>
          <w:caps w:val="0"/>
          <w:color w:val="333333"/>
          <w:spacing w:val="0"/>
          <w:sz w:val="28"/>
          <w:szCs w:val="28"/>
          <w:bdr w:val="none" w:color="auto" w:sz="0" w:space="0"/>
          <w:shd w:val="clear" w:fill="FFFFFF"/>
        </w:rPr>
        <w:t>  跨单位合作的项目，确需外拨资金的，应当在项目资金预算中单独列示，并附外拨资金直接费用支出预算。间接费用外拨金额，由项目承担单位和合作研究单位协商确定。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第十五条</w:t>
      </w:r>
      <w:r>
        <w:rPr>
          <w:rFonts w:hint="eastAsia" w:ascii="宋体" w:hAnsi="宋体" w:eastAsia="宋体" w:cs="宋体"/>
          <w:b w:val="0"/>
          <w:i w:val="0"/>
          <w:caps w:val="0"/>
          <w:color w:val="333333"/>
          <w:spacing w:val="0"/>
          <w:sz w:val="28"/>
          <w:szCs w:val="28"/>
          <w:bdr w:val="none" w:color="auto" w:sz="0" w:space="0"/>
          <w:shd w:val="clear" w:fill="FFFFFF"/>
        </w:rPr>
        <w:t>  间接费用由项目承担单位统筹管理使用。项目承担单位应当建立健全间接费用的内部管理办法，公开透明、合理合规使用间接费用，处理好分摊间接成本和对科研人员激励的关系，绩效支出安排应当与科研人员在项目工作中的实际贡献挂钩，可将间接费用全部用于绩效支出，并向创新绩效突出的团队和个人倾斜。项目承担单位不得在间接费用以外，再以任何名义在项目资金中重复提取、列支相关费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第十六条</w:t>
      </w:r>
      <w:r>
        <w:rPr>
          <w:rFonts w:hint="eastAsia" w:ascii="宋体" w:hAnsi="宋体" w:eastAsia="宋体" w:cs="宋体"/>
          <w:b w:val="0"/>
          <w:i w:val="0"/>
          <w:caps w:val="0"/>
          <w:color w:val="333333"/>
          <w:spacing w:val="0"/>
          <w:sz w:val="28"/>
          <w:szCs w:val="28"/>
          <w:bdr w:val="none" w:color="auto" w:sz="0" w:space="0"/>
          <w:shd w:val="clear" w:fill="FFFFFF"/>
        </w:rPr>
        <w:t>  间接费用一般按照不超过项目资助总额的一定比例核定，具体如下：20万元及以下部分为50%，超过20万元至50万元的部分为40%，超过50万元的部分为30%。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项目成果通过审核验收后，依据结项等级调整间接费用比例，具体如下：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（一）结项等级为“优秀”的，20万元及以下部分为60%，超过20万元至50万元的部分为50%，超过50万元的部分为40%。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（二）结项等级为“良好”“合格”，或以“免于鉴定”方式结项未分等级的，间接费用比例不再提高。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项目在研期间，可按照核定的基础比例支出间接费用。项目成果通过审核验收后，依据结项等级确定间接费用比例。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第十七条</w:t>
      </w:r>
      <w:r>
        <w:rPr>
          <w:rFonts w:hint="eastAsia" w:ascii="宋体" w:hAnsi="宋体" w:eastAsia="宋体" w:cs="宋体"/>
          <w:b w:val="0"/>
          <w:i w:val="0"/>
          <w:caps w:val="0"/>
          <w:color w:val="333333"/>
          <w:spacing w:val="0"/>
          <w:sz w:val="28"/>
          <w:szCs w:val="28"/>
          <w:bdr w:val="none" w:color="auto" w:sz="0" w:space="0"/>
          <w:shd w:val="clear" w:fill="FFFFFF"/>
        </w:rPr>
        <w:t>  项目资金预算有以下情况确需调剂的，由项目负责人提出申请，经项目承担单位审核同意后，报省社科工作办审批。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（一）由于项目研究内容或者研究计划作出重大调整等原因，需要增加或减少项目预算总额。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（二）原项目资金预算未列示外拨资金，需要增列。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bdr w:val="none" w:color="auto" w:sz="0" w:space="0"/>
          <w:shd w:val="clear" w:fill="FFFFFF"/>
        </w:rPr>
        <w:t>第十八条</w:t>
      </w:r>
      <w:r>
        <w:rPr>
          <w:rFonts w:hint="eastAsia" w:ascii="宋体" w:hAnsi="宋体" w:eastAsia="宋体" w:cs="宋体"/>
          <w:b w:val="0"/>
          <w:i w:val="0"/>
          <w:caps w:val="0"/>
          <w:color w:val="333333"/>
          <w:spacing w:val="0"/>
          <w:sz w:val="28"/>
          <w:szCs w:val="28"/>
          <w:bdr w:val="none" w:color="auto" w:sz="0" w:space="0"/>
          <w:shd w:val="clear" w:fill="FFFFFF"/>
        </w:rPr>
        <w:t>  项目资金预算有以下情况确需调剂的，由项目承担单位审批或备案。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（一）设备费预算、外拨资金如需调剂的，由项目负责人根据科研活动的实际需要提出申请，报项目承担单位审批。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（二）业务费、劳务费预算如需调剂的，由项目负责人根据科研活动实际需要自主安排，并报项目承担单位备案。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三）项目在研期间，间接费用预算总额不得调增，项目承担单位与项目负责人协商一致后可调减用于直接费用。依据项目结项等级确定间接费用比例后，间接费用由项目责任单位商项目负责人，从项目经费中调剂安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项目承担单位应当根据项目实际需求，按照要求及时办理调剂手续。</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黑体" w:hAnsi="宋体" w:eastAsia="黑体" w:cs="黑体"/>
          <w:i w:val="0"/>
          <w:caps w:val="0"/>
          <w:color w:val="000000"/>
          <w:spacing w:val="0"/>
          <w:kern w:val="0"/>
          <w:sz w:val="28"/>
          <w:szCs w:val="28"/>
          <w:shd w:val="clear" w:fill="FFFFFF"/>
          <w:lang w:val="en-US" w:eastAsia="zh-CN" w:bidi="ar"/>
        </w:rPr>
      </w:pPr>
      <w:r>
        <w:rPr>
          <w:rFonts w:hint="eastAsia" w:ascii="黑体" w:hAnsi="宋体" w:eastAsia="黑体" w:cs="黑体"/>
          <w:i w:val="0"/>
          <w:caps w:val="0"/>
          <w:color w:val="000000"/>
          <w:spacing w:val="0"/>
          <w:kern w:val="0"/>
          <w:sz w:val="28"/>
          <w:szCs w:val="28"/>
          <w:shd w:val="clear" w:fill="FFFFFF"/>
          <w:lang w:val="en-US" w:eastAsia="zh-CN" w:bidi="ar"/>
        </w:rPr>
        <w:t>第四章  包干制项目资金管理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第十九条</w:t>
      </w:r>
      <w:r>
        <w:rPr>
          <w:rFonts w:hint="eastAsia" w:ascii="宋体" w:hAnsi="宋体" w:eastAsia="宋体" w:cs="宋体"/>
          <w:b w:val="0"/>
          <w:i w:val="0"/>
          <w:caps w:val="0"/>
          <w:color w:val="333333"/>
          <w:spacing w:val="0"/>
          <w:sz w:val="28"/>
          <w:szCs w:val="28"/>
          <w:bdr w:val="none" w:color="auto" w:sz="0" w:space="0"/>
          <w:shd w:val="clear" w:fill="FFFFFF"/>
        </w:rPr>
        <w:t>  对于项目资金总额在5万元及以下的省社科规划项目，实行项目资金包干制，无需编制项目预算。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第二十条</w:t>
      </w:r>
      <w:r>
        <w:rPr>
          <w:rFonts w:hint="eastAsia" w:ascii="宋体" w:hAnsi="宋体" w:eastAsia="宋体" w:cs="宋体"/>
          <w:b w:val="0"/>
          <w:i w:val="0"/>
          <w:caps w:val="0"/>
          <w:color w:val="333333"/>
          <w:spacing w:val="0"/>
          <w:sz w:val="28"/>
          <w:szCs w:val="28"/>
          <w:bdr w:val="none" w:color="auto" w:sz="0" w:space="0"/>
          <w:shd w:val="clear" w:fill="FFFFFF"/>
        </w:rPr>
        <w:t>  包干制项目负责人在承诺遵守科研伦理道德和作风学风诚信要求、经费全部用于与项目研究工作相关支出的基础上，本着科学、合理、规范、有效的原则自主决定资金使用，按照本办法所规定的开支范围列支，无需履行调剂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对于补偿项目承担单位为项目研究提供的现有仪器设备及房屋、水、电、气、暖消耗等间接成本，有关管理费用的补助支出，由项目承担单位根据实际管理需要，在充分征求项目负责人意见基础上合理确定。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对于激励科研人员的绩效支出，由项目负责人根据实际科研需要和相关薪酬标准自主确定，项目承担单位按照工资制度进行管理。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第二十一条</w:t>
      </w:r>
      <w:r>
        <w:rPr>
          <w:rFonts w:hint="eastAsia" w:ascii="宋体" w:hAnsi="宋体" w:eastAsia="宋体" w:cs="宋体"/>
          <w:b w:val="0"/>
          <w:i w:val="0"/>
          <w:caps w:val="0"/>
          <w:color w:val="333333"/>
          <w:spacing w:val="0"/>
          <w:sz w:val="28"/>
          <w:szCs w:val="28"/>
          <w:bdr w:val="none" w:color="auto" w:sz="0" w:space="0"/>
          <w:shd w:val="clear" w:fill="FFFFFF"/>
        </w:rPr>
        <w:t>  项目承担单位应当制定省社科规划研究项目资金包干制管理规定。管理规定应当包括资金使用范围和标准、各方责任、违规惩戒措施等内容，并按照程序报省社科工作办备案。</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黑体" w:hAnsi="宋体" w:eastAsia="黑体" w:cs="黑体"/>
          <w:i w:val="0"/>
          <w:caps w:val="0"/>
          <w:color w:val="000000"/>
          <w:spacing w:val="0"/>
          <w:kern w:val="0"/>
          <w:sz w:val="28"/>
          <w:szCs w:val="28"/>
          <w:shd w:val="clear" w:fill="FFFFFF"/>
          <w:lang w:val="en-US" w:eastAsia="zh-CN" w:bidi="ar"/>
        </w:rPr>
      </w:pPr>
      <w:r>
        <w:rPr>
          <w:rFonts w:hint="eastAsia" w:ascii="黑体" w:hAnsi="宋体" w:eastAsia="黑体" w:cs="黑体"/>
          <w:i w:val="0"/>
          <w:caps w:val="0"/>
          <w:color w:val="000000"/>
          <w:spacing w:val="0"/>
          <w:kern w:val="0"/>
          <w:sz w:val="28"/>
          <w:szCs w:val="28"/>
          <w:shd w:val="clear" w:fill="FFFFFF"/>
          <w:lang w:val="en-US" w:eastAsia="zh-CN" w:bidi="ar"/>
        </w:rPr>
        <w:t>第五章  预算执行与决算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第二十二条</w:t>
      </w:r>
      <w:r>
        <w:rPr>
          <w:rFonts w:hint="eastAsia" w:ascii="宋体" w:hAnsi="宋体" w:eastAsia="宋体" w:cs="宋体"/>
          <w:b w:val="0"/>
          <w:i w:val="0"/>
          <w:caps w:val="0"/>
          <w:color w:val="333333"/>
          <w:spacing w:val="0"/>
          <w:sz w:val="28"/>
          <w:szCs w:val="28"/>
          <w:bdr w:val="none" w:color="auto" w:sz="0" w:space="0"/>
          <w:shd w:val="clear" w:fill="FFFFFF"/>
        </w:rPr>
        <w:t>  省社科工作办根据不同类型项目特点、研究内容、资金需求等确定资金额度，合理制定项目资金年度拨付计划，加快经费拨付进度，在立项或预算回执获批后30日内，将项目资金或首笔项目资金拨付至项目承担单位，切实保障科研活动需要。为加快年度预算执行，省社科工作办可适时调整年度资金拨付计划，对项目规模较小的项目，在项目结项并验收通过后，一次性拨付项目资金。资金支付按照国库集中支付有关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有外拨资金的，项目承担单位应当及时将资金按资助项目资金预算拨至合作研究单位，并加强对外拨资金的监督管理。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项目负责人应当结合科研活动需要，科学合理安排项目资金支出进度。项目承担单位应当关注项目资金执行进度，有效提高资金使用效益。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第二十三条</w:t>
      </w:r>
      <w:r>
        <w:rPr>
          <w:rFonts w:hint="eastAsia" w:ascii="宋体" w:hAnsi="宋体" w:eastAsia="宋体" w:cs="宋体"/>
          <w:b w:val="0"/>
          <w:i w:val="0"/>
          <w:caps w:val="0"/>
          <w:color w:val="333333"/>
          <w:spacing w:val="0"/>
          <w:sz w:val="28"/>
          <w:szCs w:val="28"/>
          <w:bdr w:val="none" w:color="auto" w:sz="0" w:space="0"/>
          <w:shd w:val="clear" w:fill="FFFFFF"/>
        </w:rPr>
        <w:t>  项目承担单位应当严格执行国家有关支出管理制度。对应当实行“公务卡”结算的支出，按照“公务卡”结算有关规定执行。劳务费支出原则上应当通过银行转账方式结算。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第二十四条</w:t>
      </w:r>
      <w:r>
        <w:rPr>
          <w:rFonts w:hint="eastAsia" w:ascii="宋体" w:hAnsi="宋体" w:eastAsia="宋体" w:cs="宋体"/>
          <w:b w:val="0"/>
          <w:i w:val="0"/>
          <w:caps w:val="0"/>
          <w:color w:val="333333"/>
          <w:spacing w:val="0"/>
          <w:sz w:val="28"/>
          <w:szCs w:val="28"/>
          <w:bdr w:val="none" w:color="auto" w:sz="0" w:space="0"/>
          <w:shd w:val="clear" w:fill="FFFFFF"/>
        </w:rPr>
        <w:t>  项目实施过程中，项目承担单位因科研活动实际需要，邀请国内外专家学者和有关人员参加由其主办的会议等，对确需负担的城市间交通费、国际旅费，参照有关规定，可在会议费等费用中报销。对国内差旅费中的伙食补助费、市内交通费和难以取得发票的住宿费可实行包干制。对野外考察、数据采集等科研活动中无法取得发票或财政票据的支出，在确保真实性的前提下，可按实际发生额予以报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第二十五条</w:t>
      </w:r>
      <w:r>
        <w:rPr>
          <w:rFonts w:hint="eastAsia" w:ascii="宋体" w:hAnsi="宋体" w:eastAsia="宋体" w:cs="宋体"/>
          <w:b w:val="0"/>
          <w:i w:val="0"/>
          <w:caps w:val="0"/>
          <w:color w:val="333333"/>
          <w:spacing w:val="0"/>
          <w:sz w:val="28"/>
          <w:szCs w:val="28"/>
          <w:bdr w:val="none" w:color="auto" w:sz="0" w:space="0"/>
          <w:shd w:val="clear" w:fill="FFFFFF"/>
        </w:rPr>
        <w:t>  项目实施过程中，使用项目资金形成的固定资产、无形资产等属于国有资产，应当按照国家有关国有资产管理的规定执行。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第二十六条</w:t>
      </w:r>
      <w:r>
        <w:rPr>
          <w:rFonts w:hint="eastAsia" w:ascii="宋体" w:hAnsi="宋体" w:eastAsia="宋体" w:cs="宋体"/>
          <w:b w:val="0"/>
          <w:i w:val="0"/>
          <w:caps w:val="0"/>
          <w:color w:val="333333"/>
          <w:spacing w:val="0"/>
          <w:sz w:val="28"/>
          <w:szCs w:val="28"/>
          <w:bdr w:val="none" w:color="auto" w:sz="0" w:space="0"/>
          <w:shd w:val="clear" w:fill="FFFFFF"/>
        </w:rPr>
        <w:t>  项目承担单位要切实强化法人责任，制定内部管理办法，落实项目预算调剂、间接费用统筹使用、劳务费管理、结余资金使用等管理权限。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第二十七条</w:t>
      </w:r>
      <w:r>
        <w:rPr>
          <w:rFonts w:hint="eastAsia" w:ascii="宋体" w:hAnsi="宋体" w:eastAsia="宋体" w:cs="宋体"/>
          <w:b w:val="0"/>
          <w:i w:val="0"/>
          <w:caps w:val="0"/>
          <w:color w:val="333333"/>
          <w:spacing w:val="0"/>
          <w:sz w:val="28"/>
          <w:szCs w:val="28"/>
          <w:bdr w:val="none" w:color="auto" w:sz="0" w:space="0"/>
          <w:shd w:val="clear" w:fill="FFFFFF"/>
        </w:rPr>
        <w:t>  项目承担单位应当创新服务方式，让科研人员潜心从事研究工作。应当全面落实科研财务助理制度，为每个项目配备相对固定的科研财务助理，为科研人员在预算编制、经费报销等方面提供专业化服务。科研财务助理所需人力成本费用（含社会保险补助、住房公积金），可由项目承担单位根据情况通过科研项目经费等渠道解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第二十八条</w:t>
      </w:r>
      <w:r>
        <w:rPr>
          <w:rFonts w:hint="eastAsia" w:ascii="宋体" w:hAnsi="宋体" w:eastAsia="宋体" w:cs="宋体"/>
          <w:b w:val="0"/>
          <w:i w:val="0"/>
          <w:caps w:val="0"/>
          <w:color w:val="333333"/>
          <w:spacing w:val="0"/>
          <w:sz w:val="28"/>
          <w:szCs w:val="28"/>
          <w:bdr w:val="none" w:color="auto" w:sz="0" w:space="0"/>
          <w:shd w:val="clear" w:fill="FFFFFF"/>
        </w:rPr>
        <w:t>  项目完成后，项目负责人应当如实编制项目决算表，不得随意调账变动支出、随意修改记账凭证。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有外拨资金的项目，外拨资金决算经合作单位财务、审计部门审核并签署意见后，由项目负责人汇总编制项目资金决算。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第二十九条</w:t>
      </w:r>
      <w:r>
        <w:rPr>
          <w:rFonts w:hint="eastAsia" w:ascii="宋体" w:hAnsi="宋体" w:eastAsia="宋体" w:cs="宋体"/>
          <w:b w:val="0"/>
          <w:i w:val="0"/>
          <w:caps w:val="0"/>
          <w:color w:val="333333"/>
          <w:spacing w:val="0"/>
          <w:sz w:val="28"/>
          <w:szCs w:val="28"/>
          <w:bdr w:val="none" w:color="auto" w:sz="0" w:space="0"/>
          <w:shd w:val="clear" w:fill="FFFFFF"/>
        </w:rPr>
        <w:t>  项目在研期间，年度剩余项目资金可以结转下一年度继续使用。项目研究完成通过审核验收后，结余资金由项目承担单位统筹安排用于项目最终成果出版及后续研究的直接支出，优先考虑原项目团队科研需求。项目承担单位应当加强结余资金管理，健全结余资金盘活机制，加快资金使用进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年度剩余管理资金按照财政部门关于结转结余资金管理有关规定执行。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第三十条</w:t>
      </w:r>
      <w:r>
        <w:rPr>
          <w:rFonts w:hint="eastAsia" w:ascii="宋体" w:hAnsi="宋体" w:eastAsia="宋体" w:cs="宋体"/>
          <w:b w:val="0"/>
          <w:i w:val="0"/>
          <w:caps w:val="0"/>
          <w:color w:val="333333"/>
          <w:spacing w:val="0"/>
          <w:sz w:val="28"/>
          <w:szCs w:val="28"/>
          <w:bdr w:val="none" w:color="auto" w:sz="0" w:space="0"/>
          <w:shd w:val="clear" w:fill="FFFFFF"/>
        </w:rPr>
        <w:t>  对于因故被终止执行或撤销的项目，省社科工作办视情节轻重分别作出退回结余资金、退回结余资金和绩效支出、退回已拨资金处理。项目承担单位应当在接到通知后一个月内按原渠道退回资金。退回资金由省社科工作办按照财政预算管理的有关规定统筹用于资助项目研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第三十一条</w:t>
      </w:r>
      <w:r>
        <w:rPr>
          <w:rFonts w:hint="eastAsia" w:ascii="宋体" w:hAnsi="宋体" w:eastAsia="宋体" w:cs="宋体"/>
          <w:b w:val="0"/>
          <w:i w:val="0"/>
          <w:caps w:val="0"/>
          <w:color w:val="333333"/>
          <w:spacing w:val="0"/>
          <w:sz w:val="28"/>
          <w:szCs w:val="28"/>
          <w:bdr w:val="none" w:color="auto" w:sz="0" w:space="0"/>
          <w:shd w:val="clear" w:fill="FFFFFF"/>
        </w:rPr>
        <w:t>  项目承担单位发生变更的，原项目承担单位应当及时向新项目承担单位转拨需转拨的项目资金。</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黑体" w:hAnsi="宋体" w:eastAsia="黑体" w:cs="黑体"/>
          <w:i w:val="0"/>
          <w:caps w:val="0"/>
          <w:color w:val="000000"/>
          <w:spacing w:val="0"/>
          <w:kern w:val="0"/>
          <w:sz w:val="28"/>
          <w:szCs w:val="28"/>
          <w:shd w:val="clear" w:fill="FFFFFF"/>
          <w:lang w:val="en-US" w:eastAsia="zh-CN" w:bidi="ar"/>
        </w:rPr>
      </w:pPr>
      <w:r>
        <w:rPr>
          <w:rFonts w:hint="eastAsia" w:ascii="黑体" w:hAnsi="宋体" w:eastAsia="黑体" w:cs="黑体"/>
          <w:i w:val="0"/>
          <w:caps w:val="0"/>
          <w:color w:val="000000"/>
          <w:spacing w:val="0"/>
          <w:kern w:val="0"/>
          <w:sz w:val="28"/>
          <w:szCs w:val="28"/>
          <w:shd w:val="clear" w:fill="FFFFFF"/>
          <w:lang w:val="en-US" w:eastAsia="zh-CN" w:bidi="ar"/>
        </w:rPr>
        <w:t>第六章  绩效管理与监督检查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第三十二条</w:t>
      </w:r>
      <w:r>
        <w:rPr>
          <w:rFonts w:hint="eastAsia" w:ascii="宋体" w:hAnsi="宋体" w:eastAsia="宋体" w:cs="宋体"/>
          <w:b w:val="0"/>
          <w:i w:val="0"/>
          <w:caps w:val="0"/>
          <w:color w:val="333333"/>
          <w:spacing w:val="0"/>
          <w:sz w:val="28"/>
          <w:szCs w:val="28"/>
          <w:bdr w:val="none" w:color="auto" w:sz="0" w:space="0"/>
          <w:shd w:val="clear" w:fill="FFFFFF"/>
        </w:rPr>
        <w:t>  省社科工作办要建立省社科规划资金全过程预算绩效管理机制，研究制定绩效指标体系，督导项目承担单位科学合理设定绩效目标，采取项目跟踪、数据核查和实地调研等方式，对预算执行进度和绩效目标完成情况进行“双监控”，促进绩效目标如期实现，年度预算执行完毕后，组织项目承担单位进行绩效自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省财政厅根据需要，对省社科规划资金实行重点绩效监控，对发现的问题及时通报部门整改，对问题严重或整改不到位的暂缓或停止预算拨款，年度预算执行完毕后，组织对项目承担单位自评情况抽查复核。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省财政厅、省社科工作办可根据管理需要分别对省社科规划资金进行重点绩效评价，切实强化绩效评价及结果应用，将绩效评价结果作为以后年度预算编制、完善政策和改进管理的重要依据。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项目承担单位应当切实加强绩效管理，引导科研资源向优秀人才和团队倾斜，提高科研经费使用效益。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第三十三条</w:t>
      </w:r>
      <w:r>
        <w:rPr>
          <w:rFonts w:hint="eastAsia" w:ascii="宋体" w:hAnsi="宋体" w:eastAsia="宋体" w:cs="宋体"/>
          <w:b w:val="0"/>
          <w:i w:val="0"/>
          <w:caps w:val="0"/>
          <w:color w:val="333333"/>
          <w:spacing w:val="0"/>
          <w:sz w:val="28"/>
          <w:szCs w:val="28"/>
          <w:bdr w:val="none" w:color="auto" w:sz="0" w:space="0"/>
          <w:shd w:val="clear" w:fill="FFFFFF"/>
        </w:rPr>
        <w:t>  项目承担单位和项目负责人应当依法依规管理使用项目资金，不得存在以下行为：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（一）虚假编报项目预算；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（二）未对项目资金进行单独核算；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（三）列支与项目任务无关的支出；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（四）未按规定执行和调剂预算、违反规定转拨项目资金；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（五）通过虚假合同、虚假票据、虚构事项、虚报人员等弄虚作假，转移、套取、报销项目资金；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（六）截留、挤占、挪用项目资金；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（七）设置账外账、随意调账变动支出、随意修改记账凭证、提供虚假财务会计资料等；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（八）在使用项目资金中以任何方式列支应由个人负担的有关费用和支付各种罚款、捐款、赞助、投资、偿还债务等；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（九）其他违反国家财经纪律的行为。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项目负责人使用项目资金情况应当自觉接受有关部门的监督检查。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第三十四条</w:t>
      </w:r>
      <w:r>
        <w:rPr>
          <w:rFonts w:hint="eastAsia" w:ascii="宋体" w:hAnsi="宋体" w:eastAsia="宋体" w:cs="宋体"/>
          <w:b w:val="0"/>
          <w:i w:val="0"/>
          <w:caps w:val="0"/>
          <w:color w:val="333333"/>
          <w:spacing w:val="0"/>
          <w:sz w:val="28"/>
          <w:szCs w:val="28"/>
          <w:bdr w:val="none" w:color="auto" w:sz="0" w:space="0"/>
          <w:shd w:val="clear" w:fill="FFFFFF"/>
        </w:rPr>
        <w:t>  项目承担单位应当按照本办法和相关财经法规及财务管理规定，完善内部控制和监督制约机制，动态监管资金使用并实时预警提醒，确保资金合理规范使用；加强支撑服务条件建设，建立健全单位内部科研、财务、项目负责人共享信息平台，提高科研管理效率和对科研人员的服务水平，建立常态化的自查自纠机制，保证项目资金安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第三十五条</w:t>
      </w:r>
      <w:r>
        <w:rPr>
          <w:rFonts w:hint="eastAsia" w:ascii="宋体" w:hAnsi="宋体" w:eastAsia="宋体" w:cs="宋体"/>
          <w:b w:val="0"/>
          <w:i w:val="0"/>
          <w:caps w:val="0"/>
          <w:color w:val="333333"/>
          <w:spacing w:val="0"/>
          <w:sz w:val="28"/>
          <w:szCs w:val="28"/>
          <w:bdr w:val="none" w:color="auto" w:sz="0" w:space="0"/>
          <w:shd w:val="clear" w:fill="FFFFFF"/>
        </w:rPr>
        <w:t>  项目资金管理建立承诺机制。项目承担单位应当承诺依法履行项目资金管理的职责。项目负责人应当承诺提供真实的项目信息，并认真遵守项目资金管理的有关规定。项目承担单位和项目负责人对违反承诺导致的后果承担相应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i w:val="0"/>
          <w:caps w:val="0"/>
          <w:color w:val="333333"/>
          <w:spacing w:val="0"/>
          <w:sz w:val="28"/>
          <w:szCs w:val="28"/>
          <w:bdr w:val="none" w:color="auto" w:sz="0" w:space="0"/>
          <w:shd w:val="clear" w:fill="FFFFFF"/>
        </w:rPr>
        <w:t>对项目承担单位和科研人员在项目资金管理使用过程中出现的失信情况，应当纳入信用记录管理，对严重失信行为实行追责和惩戒。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第三十六条</w:t>
      </w:r>
      <w:r>
        <w:rPr>
          <w:rFonts w:hint="eastAsia" w:ascii="宋体" w:hAnsi="宋体" w:eastAsia="宋体" w:cs="宋体"/>
          <w:b w:val="0"/>
          <w:i w:val="0"/>
          <w:caps w:val="0"/>
          <w:color w:val="333333"/>
          <w:spacing w:val="0"/>
          <w:sz w:val="28"/>
          <w:szCs w:val="28"/>
          <w:bdr w:val="none" w:color="auto" w:sz="0" w:space="0"/>
          <w:shd w:val="clear" w:fill="FFFFFF"/>
        </w:rPr>
        <w:t>  项目承担单位应当建立项目资金管理信息公开机制，在单位内部公开项目预算、预算调剂、决算、项目组人员结构、设备购置、外拨资金、劳务费发放以及间接费用和结余资金使用等情况，自觉接受监督。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第三十七条</w:t>
      </w:r>
      <w:r>
        <w:rPr>
          <w:rFonts w:hint="eastAsia" w:ascii="宋体" w:hAnsi="宋体" w:eastAsia="宋体" w:cs="宋体"/>
          <w:b w:val="0"/>
          <w:i w:val="0"/>
          <w:caps w:val="0"/>
          <w:color w:val="333333"/>
          <w:spacing w:val="0"/>
          <w:sz w:val="28"/>
          <w:szCs w:val="28"/>
          <w:bdr w:val="none" w:color="auto" w:sz="0" w:space="0"/>
          <w:shd w:val="clear" w:fill="FFFFFF"/>
        </w:rPr>
        <w:t>  项目承担单位及其相关工作人员、项目负责人及其团队成员在项目资金管理使用过程中，存在不按规定管理使用项目资金、不按时编报项目决算、不按规定进行会计核算，截留、挪用、侵占项目资金等违法违规行为的，按照国家有关规定追究相应责任。涉嫌犯罪的，依法移送有关机关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第三十八条</w:t>
      </w:r>
      <w:r>
        <w:rPr>
          <w:rFonts w:hint="eastAsia" w:ascii="宋体" w:hAnsi="宋体" w:eastAsia="宋体" w:cs="宋体"/>
          <w:b w:val="0"/>
          <w:i w:val="0"/>
          <w:caps w:val="0"/>
          <w:color w:val="333333"/>
          <w:spacing w:val="0"/>
          <w:sz w:val="28"/>
          <w:szCs w:val="28"/>
          <w:bdr w:val="none" w:color="auto" w:sz="0" w:space="0"/>
          <w:shd w:val="clear" w:fill="FFFFFF"/>
        </w:rPr>
        <w:t>  省社科工作办在项目实施期末实行一次性综合绩效评价，明确财务、会计、审计等方面具体要求，避免检查机构和人员理解执行政策出现偏差。选择部分创新能力突出、创新绩效显著、科研诚信状况良好的项目承担单位作为试点，由其出具科研经费决算报表作为结题依据，省社科工作办适时组织抽查。项目承担单位和项目负责人应当积极配合并据实提供有关资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黑体" w:hAnsi="宋体" w:eastAsia="黑体" w:cs="黑体"/>
          <w:i w:val="0"/>
          <w:caps w:val="0"/>
          <w:color w:val="000000"/>
          <w:spacing w:val="0"/>
          <w:kern w:val="0"/>
          <w:sz w:val="28"/>
          <w:szCs w:val="28"/>
          <w:shd w:val="clear" w:fill="FFFFFF"/>
          <w:lang w:val="en-US" w:eastAsia="zh-CN" w:bidi="ar"/>
        </w:rPr>
      </w:pPr>
      <w:r>
        <w:rPr>
          <w:rFonts w:hint="eastAsia" w:ascii="黑体" w:hAnsi="宋体" w:eastAsia="黑体" w:cs="黑体"/>
          <w:i w:val="0"/>
          <w:caps w:val="0"/>
          <w:color w:val="000000"/>
          <w:spacing w:val="0"/>
          <w:kern w:val="0"/>
          <w:sz w:val="28"/>
          <w:szCs w:val="28"/>
          <w:shd w:val="clear" w:fill="FFFFFF"/>
          <w:lang w:val="en-US" w:eastAsia="zh-CN" w:bidi="ar"/>
        </w:rPr>
        <w:t>第七章  附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第三十九条</w:t>
      </w:r>
      <w:r>
        <w:rPr>
          <w:rFonts w:hint="eastAsia" w:ascii="宋体" w:hAnsi="宋体" w:eastAsia="宋体" w:cs="宋体"/>
          <w:b w:val="0"/>
          <w:i w:val="0"/>
          <w:caps w:val="0"/>
          <w:color w:val="333333"/>
          <w:spacing w:val="0"/>
          <w:sz w:val="28"/>
          <w:szCs w:val="28"/>
          <w:bdr w:val="none" w:color="auto" w:sz="0" w:space="0"/>
          <w:shd w:val="clear" w:fill="FFFFFF"/>
        </w:rPr>
        <w:t>  本办法适用于省社科规划资金支持项目，包括重大招标项目、重点项目、一般项目、青年项目、研究专项及特别委托项目等。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shd w:val="clear" w:fill="FFFFFF"/>
        </w:rPr>
        <w:t>第四十条</w:t>
      </w:r>
      <w:r>
        <w:rPr>
          <w:rFonts w:hint="eastAsia" w:ascii="宋体" w:hAnsi="宋体" w:eastAsia="宋体" w:cs="宋体"/>
          <w:b w:val="0"/>
          <w:i w:val="0"/>
          <w:caps w:val="0"/>
          <w:color w:val="333333"/>
          <w:spacing w:val="0"/>
          <w:sz w:val="28"/>
          <w:szCs w:val="28"/>
          <w:bdr w:val="none" w:color="auto" w:sz="0" w:space="0"/>
          <w:shd w:val="clear" w:fill="FFFFFF"/>
        </w:rPr>
        <w:t>  本办法由省财政厅、省委宣传部负责解释。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560" w:firstLineChars="200"/>
        <w:jc w:val="both"/>
        <w:textAlignment w:val="auto"/>
        <w:rPr>
          <w:rFonts w:hint="eastAsia" w:ascii="微软雅黑" w:hAnsi="微软雅黑" w:eastAsia="微软雅黑" w:cs="微软雅黑"/>
          <w:i w:val="0"/>
          <w:caps w:val="0"/>
          <w:color w:val="000000"/>
          <w:spacing w:val="0"/>
          <w:sz w:val="27"/>
          <w:szCs w:val="27"/>
        </w:rPr>
      </w:pPr>
      <w:r>
        <w:rPr>
          <w:rFonts w:hint="eastAsia" w:ascii="黑体" w:hAnsi="黑体" w:eastAsia="黑体" w:cs="黑体"/>
          <w:b w:val="0"/>
          <w:i w:val="0"/>
          <w:caps w:val="0"/>
          <w:color w:val="333333"/>
          <w:spacing w:val="0"/>
          <w:sz w:val="28"/>
          <w:szCs w:val="28"/>
          <w:bdr w:val="none" w:color="auto" w:sz="0" w:space="0"/>
          <w:shd w:val="clear" w:fill="FFFFFF"/>
        </w:rPr>
        <w:t>第四十一条</w:t>
      </w:r>
      <w:r>
        <w:rPr>
          <w:rFonts w:hint="eastAsia" w:ascii="宋体" w:hAnsi="宋体" w:eastAsia="宋体" w:cs="宋体"/>
          <w:b w:val="0"/>
          <w:i w:val="0"/>
          <w:caps w:val="0"/>
          <w:color w:val="333333"/>
          <w:spacing w:val="0"/>
          <w:sz w:val="28"/>
          <w:szCs w:val="28"/>
          <w:bdr w:val="none" w:color="auto" w:sz="0" w:space="0"/>
          <w:shd w:val="clear" w:fill="FFFFFF"/>
        </w:rPr>
        <w:t>  本办法自发布之日起施行。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